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CBEF" w14:textId="6AB84E93" w:rsidR="00840685" w:rsidRDefault="00E15D5D" w:rsidP="00840685">
      <w:pPr>
        <w:widowControl w:val="0"/>
        <w:autoSpaceDE w:val="0"/>
        <w:autoSpaceDN w:val="0"/>
        <w:adjustRightInd w:val="0"/>
        <w:spacing w:after="240"/>
        <w:rPr>
          <w:rFonts w:ascii="Helvetica" w:hAnsi="Helvetica" w:cs="Times"/>
          <w:color w:val="FFFFFF" w:themeColor="background1"/>
          <w:sz w:val="48"/>
          <w:szCs w:val="48"/>
        </w:rPr>
      </w:pPr>
      <w:r>
        <w:rPr>
          <w:rFonts w:ascii="Helvetica" w:hAnsi="Helvetica" w:cs="Times"/>
          <w:b/>
          <w:color w:val="FFFFFF" w:themeColor="background1"/>
          <w:sz w:val="48"/>
          <w:szCs w:val="48"/>
        </w:rPr>
        <w:t xml:space="preserve">PRESS RELEASE </w:t>
      </w:r>
      <w:r w:rsidR="008C1CD9">
        <w:rPr>
          <w:rFonts w:ascii="Helvetica" w:hAnsi="Helvetica" w:cs="Times"/>
          <w:color w:val="FFFFFF" w:themeColor="background1"/>
          <w:sz w:val="48"/>
          <w:szCs w:val="48"/>
        </w:rPr>
        <w:tab/>
      </w:r>
      <w:r w:rsidR="008C1CD9">
        <w:rPr>
          <w:rFonts w:ascii="Helvetica" w:hAnsi="Helvetica" w:cs="Times"/>
          <w:color w:val="FFFFFF" w:themeColor="background1"/>
          <w:sz w:val="48"/>
          <w:szCs w:val="48"/>
        </w:rPr>
        <w:tab/>
      </w:r>
      <w:r w:rsidR="00DC332B">
        <w:rPr>
          <w:rFonts w:ascii="Helvetica" w:hAnsi="Helvetica" w:cs="Times"/>
          <w:color w:val="FFFFFF" w:themeColor="background1"/>
          <w:sz w:val="36"/>
          <w:szCs w:val="36"/>
        </w:rPr>
        <w:tab/>
      </w:r>
      <w:r w:rsidR="00DC332B">
        <w:rPr>
          <w:rFonts w:ascii="Helvetica" w:hAnsi="Helvetica" w:cs="Times"/>
          <w:color w:val="FFFFFF" w:themeColor="background1"/>
          <w:sz w:val="36"/>
          <w:szCs w:val="36"/>
        </w:rPr>
        <w:tab/>
      </w:r>
      <w:r w:rsidR="00594AE0" w:rsidRPr="00594AE0">
        <w:rPr>
          <w:rFonts w:ascii="Helvetica" w:hAnsi="Helvetica" w:cs="Times"/>
          <w:color w:val="FFFFFF" w:themeColor="background1"/>
          <w:sz w:val="36"/>
          <w:szCs w:val="36"/>
        </w:rPr>
        <w:t>St. Pete Pier</w:t>
      </w:r>
      <w:r w:rsidR="00842792">
        <w:rPr>
          <w:rFonts w:ascii="Helvetica" w:hAnsi="Helvetica" w:cs="Times"/>
          <w:color w:val="FFFFFF" w:themeColor="background1"/>
          <w:sz w:val="36"/>
          <w:szCs w:val="36"/>
        </w:rPr>
        <w:t>™</w:t>
      </w:r>
    </w:p>
    <w:p w14:paraId="257413F4" w14:textId="77777777" w:rsidR="00543923" w:rsidRDefault="00543923" w:rsidP="002C59E9">
      <w:pPr>
        <w:widowControl w:val="0"/>
        <w:autoSpaceDE w:val="0"/>
        <w:autoSpaceDN w:val="0"/>
        <w:adjustRightInd w:val="0"/>
        <w:rPr>
          <w:rFonts w:asciiTheme="minorHAnsi" w:hAnsiTheme="minorHAnsi" w:cs="Times"/>
          <w:sz w:val="26"/>
          <w:szCs w:val="26"/>
        </w:rPr>
      </w:pPr>
    </w:p>
    <w:p w14:paraId="4C5E3246" w14:textId="77777777" w:rsidR="00AC7418" w:rsidRDefault="00AC7418" w:rsidP="002C59E9">
      <w:pPr>
        <w:widowControl w:val="0"/>
        <w:autoSpaceDE w:val="0"/>
        <w:autoSpaceDN w:val="0"/>
        <w:adjustRightInd w:val="0"/>
        <w:rPr>
          <w:rFonts w:asciiTheme="majorHAnsi" w:hAnsiTheme="majorHAnsi" w:cs="Times"/>
          <w:b/>
          <w:i/>
          <w:caps/>
          <w:u w:val="single"/>
        </w:rPr>
      </w:pPr>
    </w:p>
    <w:p w14:paraId="63F57F68" w14:textId="75C8B528" w:rsidR="002C59E9" w:rsidRPr="005C1228" w:rsidRDefault="00AC7418" w:rsidP="002C59E9">
      <w:pPr>
        <w:widowControl w:val="0"/>
        <w:autoSpaceDE w:val="0"/>
        <w:autoSpaceDN w:val="0"/>
        <w:adjustRightInd w:val="0"/>
        <w:rPr>
          <w:rFonts w:asciiTheme="majorHAnsi" w:hAnsiTheme="majorHAnsi" w:cs="Times"/>
          <w:b/>
          <w:i/>
          <w:caps/>
          <w:color w:val="000000" w:themeColor="text1"/>
          <w:u w:val="single"/>
        </w:rPr>
      </w:pPr>
      <w:r w:rsidRPr="005C1228">
        <w:rPr>
          <w:rFonts w:asciiTheme="majorHAnsi" w:hAnsiTheme="majorHAnsi" w:cs="Times"/>
          <w:b/>
          <w:i/>
          <w:caps/>
          <w:color w:val="000000" w:themeColor="text1"/>
          <w:u w:val="single"/>
        </w:rPr>
        <w:t xml:space="preserve"> council approves tampa Bay watch to operate education center</w:t>
      </w:r>
      <w:r w:rsidR="001376EC" w:rsidRPr="005C1228">
        <w:rPr>
          <w:rFonts w:asciiTheme="majorHAnsi" w:hAnsiTheme="majorHAnsi" w:cs="Times"/>
          <w:b/>
          <w:i/>
          <w:caps/>
          <w:color w:val="000000" w:themeColor="text1"/>
          <w:u w:val="single"/>
        </w:rPr>
        <w:t xml:space="preserve"> at the </w:t>
      </w:r>
      <w:r w:rsidR="00842792" w:rsidRPr="005C1228">
        <w:rPr>
          <w:rFonts w:asciiTheme="majorHAnsi" w:hAnsiTheme="majorHAnsi" w:cs="Times"/>
          <w:b/>
          <w:i/>
          <w:caps/>
          <w:color w:val="000000" w:themeColor="text1"/>
          <w:u w:val="single"/>
        </w:rPr>
        <w:t>St. Pete Pier™</w:t>
      </w:r>
      <w:r w:rsidR="00B71A3F" w:rsidRPr="005C1228">
        <w:rPr>
          <w:rFonts w:asciiTheme="majorHAnsi" w:hAnsiTheme="majorHAnsi" w:cs="Times"/>
          <w:b/>
          <w:i/>
          <w:caps/>
          <w:color w:val="000000" w:themeColor="text1"/>
          <w:u w:val="single"/>
        </w:rPr>
        <w:t xml:space="preserve"> </w:t>
      </w:r>
    </w:p>
    <w:p w14:paraId="5C2591DF" w14:textId="77777777" w:rsidR="002C59E9" w:rsidRPr="005C1228" w:rsidRDefault="002C59E9" w:rsidP="002C59E9">
      <w:pPr>
        <w:widowControl w:val="0"/>
        <w:autoSpaceDE w:val="0"/>
        <w:autoSpaceDN w:val="0"/>
        <w:adjustRightInd w:val="0"/>
        <w:rPr>
          <w:rFonts w:asciiTheme="majorHAnsi" w:hAnsiTheme="majorHAnsi" w:cs="Times"/>
          <w:color w:val="000000" w:themeColor="text1"/>
        </w:rPr>
      </w:pPr>
    </w:p>
    <w:p w14:paraId="6A1B579E" w14:textId="747372A1" w:rsidR="00E629A1" w:rsidRPr="005C1228" w:rsidRDefault="00E629A1" w:rsidP="00E629A1">
      <w:pPr>
        <w:widowControl w:val="0"/>
        <w:autoSpaceDE w:val="0"/>
        <w:autoSpaceDN w:val="0"/>
        <w:adjustRightInd w:val="0"/>
        <w:rPr>
          <w:rFonts w:asciiTheme="majorHAnsi" w:hAnsiTheme="majorHAnsi"/>
          <w:color w:val="000000" w:themeColor="text1"/>
        </w:rPr>
      </w:pPr>
      <w:r w:rsidRPr="005C1228">
        <w:rPr>
          <w:rFonts w:asciiTheme="majorHAnsi" w:hAnsiTheme="majorHAnsi"/>
          <w:b/>
          <w:color w:val="000000" w:themeColor="text1"/>
          <w:lang w:val="en"/>
        </w:rPr>
        <w:t>ST. PETERSBURG, FL (</w:t>
      </w:r>
      <w:r w:rsidR="00AC7418" w:rsidRPr="005C1228">
        <w:rPr>
          <w:rFonts w:asciiTheme="majorHAnsi" w:hAnsiTheme="majorHAnsi"/>
          <w:b/>
          <w:color w:val="000000" w:themeColor="text1"/>
          <w:lang w:val="en"/>
        </w:rPr>
        <w:t>May 3</w:t>
      </w:r>
      <w:r w:rsidR="00842792" w:rsidRPr="005C1228">
        <w:rPr>
          <w:rFonts w:asciiTheme="majorHAnsi" w:hAnsiTheme="majorHAnsi"/>
          <w:b/>
          <w:color w:val="000000" w:themeColor="text1"/>
          <w:lang w:val="en"/>
        </w:rPr>
        <w:t>, 2018</w:t>
      </w:r>
      <w:r w:rsidR="00100F6D" w:rsidRPr="005C1228">
        <w:rPr>
          <w:rFonts w:asciiTheme="majorHAnsi" w:hAnsiTheme="majorHAnsi"/>
          <w:b/>
          <w:color w:val="000000" w:themeColor="text1"/>
          <w:lang w:val="en"/>
        </w:rPr>
        <w:t>) –</w:t>
      </w:r>
    </w:p>
    <w:p w14:paraId="6B626FBA" w14:textId="77777777" w:rsidR="00E629A1" w:rsidRPr="005C1228" w:rsidRDefault="00E629A1" w:rsidP="00E629A1">
      <w:pPr>
        <w:widowControl w:val="0"/>
        <w:autoSpaceDE w:val="0"/>
        <w:autoSpaceDN w:val="0"/>
        <w:adjustRightInd w:val="0"/>
        <w:rPr>
          <w:rFonts w:asciiTheme="majorHAnsi" w:hAnsiTheme="majorHAnsi"/>
          <w:color w:val="000000" w:themeColor="text1"/>
        </w:rPr>
      </w:pPr>
    </w:p>
    <w:p w14:paraId="6272A987" w14:textId="71BE94F3" w:rsidR="00AB4022" w:rsidRPr="005C1228" w:rsidRDefault="00202363" w:rsidP="00AB4022">
      <w:pPr>
        <w:rPr>
          <w:rFonts w:asciiTheme="majorHAnsi" w:eastAsia="Times New Roman" w:hAnsiTheme="majorHAnsi" w:cs="Times New Roman"/>
          <w:color w:val="000000" w:themeColor="text1"/>
        </w:rPr>
      </w:pPr>
      <w:r w:rsidRPr="005C1228">
        <w:rPr>
          <w:rFonts w:asciiTheme="majorHAnsi" w:hAnsiTheme="majorHAnsi"/>
          <w:color w:val="000000" w:themeColor="text1"/>
        </w:rPr>
        <w:t xml:space="preserve">Today, </w:t>
      </w:r>
      <w:r w:rsidR="00DD1400" w:rsidRPr="005C1228">
        <w:rPr>
          <w:rFonts w:asciiTheme="majorHAnsi" w:hAnsiTheme="majorHAnsi"/>
          <w:color w:val="000000" w:themeColor="text1"/>
        </w:rPr>
        <w:t xml:space="preserve">St. Petersburg City </w:t>
      </w:r>
      <w:r w:rsidR="00DD1400" w:rsidRPr="005C1228">
        <w:rPr>
          <w:rFonts w:asciiTheme="majorHAnsi" w:eastAsia="Times New Roman" w:hAnsiTheme="majorHAnsi" w:cs="Times New Roman"/>
          <w:color w:val="000000" w:themeColor="text1"/>
        </w:rPr>
        <w:t xml:space="preserve">Council approved </w:t>
      </w:r>
      <w:r w:rsidR="00AB4022" w:rsidRPr="005C1228">
        <w:rPr>
          <w:rFonts w:asciiTheme="majorHAnsi" w:eastAsia="Times New Roman" w:hAnsiTheme="majorHAnsi" w:cs="Times New Roman"/>
          <w:color w:val="000000" w:themeColor="text1"/>
        </w:rPr>
        <w:t>a</w:t>
      </w:r>
      <w:r w:rsidR="00DD1400" w:rsidRPr="005C1228">
        <w:rPr>
          <w:rFonts w:asciiTheme="majorHAnsi" w:eastAsia="Times New Roman" w:hAnsiTheme="majorHAnsi" w:cs="Times New Roman"/>
          <w:color w:val="000000" w:themeColor="text1"/>
        </w:rPr>
        <w:t xml:space="preserve"> </w:t>
      </w:r>
      <w:r w:rsidR="00260C3C" w:rsidRPr="005C1228">
        <w:rPr>
          <w:rFonts w:asciiTheme="majorHAnsi" w:eastAsia="Times New Roman" w:hAnsiTheme="majorHAnsi" w:cs="Times New Roman"/>
          <w:color w:val="000000" w:themeColor="text1"/>
        </w:rPr>
        <w:t xml:space="preserve">resolution authorizing </w:t>
      </w:r>
      <w:r w:rsidR="00AB4022" w:rsidRPr="005C1228">
        <w:rPr>
          <w:rFonts w:asciiTheme="majorHAnsi" w:eastAsia="Times New Roman" w:hAnsiTheme="majorHAnsi" w:cs="Times New Roman"/>
          <w:color w:val="000000" w:themeColor="text1"/>
        </w:rPr>
        <w:t xml:space="preserve">Mayor </w:t>
      </w:r>
      <w:r w:rsidR="00260C3C" w:rsidRPr="005C1228">
        <w:rPr>
          <w:rFonts w:asciiTheme="majorHAnsi" w:eastAsia="Times New Roman" w:hAnsiTheme="majorHAnsi" w:cs="Times New Roman"/>
          <w:color w:val="000000" w:themeColor="text1"/>
        </w:rPr>
        <w:t xml:space="preserve">Kriseman </w:t>
      </w:r>
      <w:r w:rsidR="00AB4022" w:rsidRPr="005C1228">
        <w:rPr>
          <w:rFonts w:asciiTheme="majorHAnsi" w:eastAsia="Times New Roman" w:hAnsiTheme="majorHAnsi" w:cs="Times New Roman"/>
          <w:color w:val="000000" w:themeColor="text1"/>
        </w:rPr>
        <w:t xml:space="preserve">to execute a lease agreement with Tampa Bay Watch, Inc., a Florida not for profit organization, for the development and operation of an education station and wet classroom at the new St. Pete Pier™ </w:t>
      </w:r>
      <w:r w:rsidRPr="005C1228">
        <w:rPr>
          <w:rFonts w:asciiTheme="majorHAnsi" w:eastAsia="Times New Roman" w:hAnsiTheme="majorHAnsi" w:cs="Times New Roman"/>
          <w:color w:val="000000" w:themeColor="text1"/>
        </w:rPr>
        <w:t>for a five-</w:t>
      </w:r>
      <w:r w:rsidR="00AB4022" w:rsidRPr="005C1228">
        <w:rPr>
          <w:rFonts w:asciiTheme="majorHAnsi" w:eastAsia="Times New Roman" w:hAnsiTheme="majorHAnsi" w:cs="Times New Roman"/>
          <w:color w:val="000000" w:themeColor="text1"/>
        </w:rPr>
        <w:t>year term.</w:t>
      </w:r>
    </w:p>
    <w:p w14:paraId="68E910AD" w14:textId="77777777" w:rsidR="00AB4022" w:rsidRPr="005C1228" w:rsidRDefault="00AB4022" w:rsidP="00AB4022">
      <w:pPr>
        <w:rPr>
          <w:rFonts w:asciiTheme="majorHAnsi" w:eastAsia="Times New Roman" w:hAnsiTheme="majorHAnsi" w:cs="Times New Roman"/>
          <w:color w:val="000000" w:themeColor="text1"/>
        </w:rPr>
      </w:pPr>
    </w:p>
    <w:p w14:paraId="3E1203A0" w14:textId="123ED7A1" w:rsidR="00AC7418" w:rsidRPr="005C1228" w:rsidRDefault="00AB4022" w:rsidP="00EF71DB">
      <w:pPr>
        <w:rPr>
          <w:rFonts w:asciiTheme="majorHAnsi" w:eastAsia="Times New Roman" w:hAnsiTheme="majorHAnsi" w:cs="Times New Roman"/>
          <w:color w:val="000000" w:themeColor="text1"/>
        </w:rPr>
      </w:pPr>
      <w:r w:rsidRPr="005C1228">
        <w:rPr>
          <w:rFonts w:asciiTheme="majorHAnsi" w:eastAsia="Times New Roman" w:hAnsiTheme="majorHAnsi" w:cs="Times New Roman"/>
          <w:color w:val="000000" w:themeColor="text1"/>
        </w:rPr>
        <w:t xml:space="preserve">In September 2017, Tampa Bay Watch, Inc. made an unsolicited proposal to the City to lease, operate, and manage the Education Center, which would include programs focused on marine and environmental education presented to families and tourists during summer camps, </w:t>
      </w:r>
      <w:r w:rsidR="00260C3C" w:rsidRPr="005C1228">
        <w:rPr>
          <w:rFonts w:asciiTheme="majorHAnsi" w:eastAsia="Times New Roman" w:hAnsiTheme="majorHAnsi" w:cs="Times New Roman"/>
          <w:color w:val="000000" w:themeColor="text1"/>
        </w:rPr>
        <w:t xml:space="preserve">afternoon and evening sessions. They will also provide management services for the center as </w:t>
      </w:r>
      <w:r w:rsidRPr="005C1228">
        <w:rPr>
          <w:rFonts w:asciiTheme="majorHAnsi" w:eastAsia="Times New Roman" w:hAnsiTheme="majorHAnsi" w:cs="Times New Roman"/>
          <w:color w:val="000000" w:themeColor="text1"/>
        </w:rPr>
        <w:t>an event venue for corporate meetings and special events.</w:t>
      </w:r>
      <w:r w:rsidR="00A13640" w:rsidRPr="005C1228">
        <w:rPr>
          <w:rFonts w:asciiTheme="majorHAnsi" w:eastAsia="Times New Roman" w:hAnsiTheme="majorHAnsi" w:cs="Times New Roman"/>
          <w:color w:val="000000" w:themeColor="text1"/>
        </w:rPr>
        <w:t xml:space="preserve"> </w:t>
      </w:r>
    </w:p>
    <w:p w14:paraId="5421F4C7" w14:textId="77777777" w:rsidR="00AC7418" w:rsidRPr="005C1228" w:rsidRDefault="00AC7418" w:rsidP="00EF71DB">
      <w:pPr>
        <w:rPr>
          <w:rFonts w:asciiTheme="majorHAnsi" w:hAnsiTheme="majorHAnsi"/>
          <w:color w:val="000000" w:themeColor="text1"/>
        </w:rPr>
      </w:pPr>
    </w:p>
    <w:p w14:paraId="7E3F937B" w14:textId="0B12C247" w:rsidR="00AC7418" w:rsidRDefault="00AB4022" w:rsidP="00EF71DB">
      <w:pPr>
        <w:rPr>
          <w:rFonts w:asciiTheme="majorHAnsi" w:eastAsia="Times New Roman" w:hAnsiTheme="majorHAnsi" w:cs="Times New Roman"/>
          <w:color w:val="000000" w:themeColor="text1"/>
          <w:shd w:val="clear" w:color="auto" w:fill="FFFFFF"/>
        </w:rPr>
      </w:pPr>
      <w:r w:rsidRPr="005C1228">
        <w:rPr>
          <w:rFonts w:asciiTheme="majorHAnsi" w:eastAsia="Times New Roman" w:hAnsiTheme="majorHAnsi" w:cs="Times New Roman"/>
          <w:color w:val="000000" w:themeColor="text1"/>
          <w:shd w:val="clear" w:color="auto" w:fill="FFFFFF"/>
        </w:rPr>
        <w:t>T</w:t>
      </w:r>
      <w:r w:rsidR="00FA765E" w:rsidRPr="005C1228">
        <w:rPr>
          <w:rFonts w:asciiTheme="majorHAnsi" w:eastAsia="Times New Roman" w:hAnsiTheme="majorHAnsi" w:cs="Times New Roman"/>
          <w:color w:val="000000" w:themeColor="text1"/>
          <w:shd w:val="clear" w:color="auto" w:fill="FFFFFF"/>
        </w:rPr>
        <w:t xml:space="preserve">ampa Bay Watch is a </w:t>
      </w:r>
      <w:r w:rsidRPr="005C1228">
        <w:rPr>
          <w:rFonts w:asciiTheme="majorHAnsi" w:eastAsia="Times New Roman" w:hAnsiTheme="majorHAnsi" w:cs="Times New Roman"/>
          <w:color w:val="000000" w:themeColor="text1"/>
          <w:shd w:val="clear" w:color="auto" w:fill="FFFFFF"/>
        </w:rPr>
        <w:t xml:space="preserve">nonprofit organization dedicated to the protection and restoration of the Tampa Bay estuary through scientific and educational programs. </w:t>
      </w:r>
      <w:r w:rsidR="00FA765E" w:rsidRPr="005C1228">
        <w:rPr>
          <w:rFonts w:asciiTheme="majorHAnsi" w:eastAsia="Times New Roman" w:hAnsiTheme="majorHAnsi" w:cs="Times New Roman"/>
          <w:color w:val="000000" w:themeColor="text1"/>
          <w:shd w:val="clear" w:color="auto" w:fill="FFFFFF"/>
        </w:rPr>
        <w:t>Established in 1993, Tampa Bay Watch performs a variety of habitat restoration and protection activities throughout the year, utilizing thousands of volunteers to help the bay recover from its environmental problems. </w:t>
      </w:r>
    </w:p>
    <w:p w14:paraId="7A31C913" w14:textId="77777777" w:rsidR="005C1228" w:rsidRDefault="005C1228" w:rsidP="00EF71DB">
      <w:pPr>
        <w:rPr>
          <w:rFonts w:asciiTheme="majorHAnsi" w:eastAsia="Times New Roman" w:hAnsiTheme="majorHAnsi" w:cs="Times New Roman"/>
          <w:color w:val="000000" w:themeColor="text1"/>
          <w:shd w:val="clear" w:color="auto" w:fill="FFFFFF"/>
        </w:rPr>
      </w:pPr>
    </w:p>
    <w:p w14:paraId="62FBE765" w14:textId="220E99FB" w:rsidR="005C1228" w:rsidRPr="005C1228" w:rsidRDefault="005C1228" w:rsidP="00EF71DB">
      <w:pPr>
        <w:rPr>
          <w:rFonts w:asciiTheme="majorHAnsi" w:eastAsia="Times New Roman" w:hAnsiTheme="majorHAnsi" w:cs="Times New Roman"/>
          <w:color w:val="000000" w:themeColor="text1"/>
          <w:shd w:val="clear" w:color="auto" w:fill="FFFFFF"/>
        </w:rPr>
      </w:pPr>
      <w:r>
        <w:rPr>
          <w:rFonts w:asciiTheme="majorHAnsi" w:eastAsia="Times New Roman" w:hAnsiTheme="majorHAnsi" w:cs="Times New Roman"/>
          <w:color w:val="000000" w:themeColor="text1"/>
          <w:shd w:val="clear" w:color="auto" w:fill="FFFFFF"/>
        </w:rPr>
        <w:t xml:space="preserve">Chris Ballestra, City Managing Director of Development Coordination said, “Tampa Bay Watch is perfectly situated to manage the education center. They have decades of environmental stewardship, programming, and a proven ability to provide outstanding environmental education to the Tampa Bay Region.” </w:t>
      </w:r>
    </w:p>
    <w:p w14:paraId="21000753" w14:textId="77777777" w:rsidR="005C1228" w:rsidRDefault="005C1228" w:rsidP="00EF71DB">
      <w:pPr>
        <w:rPr>
          <w:rFonts w:ascii="Calibri Light" w:hAnsi="Calibri Light" w:cs="Tahoma"/>
          <w:color w:val="000000" w:themeColor="text1"/>
          <w:shd w:val="clear" w:color="auto" w:fill="FFFFFF"/>
        </w:rPr>
      </w:pPr>
    </w:p>
    <w:p w14:paraId="45F6F04E" w14:textId="2535EE34" w:rsidR="00260C3C" w:rsidRPr="005C1228" w:rsidRDefault="005C1228" w:rsidP="00EF71DB">
      <w:pPr>
        <w:rPr>
          <w:rFonts w:ascii="Times New Roman" w:eastAsia="Times New Roman" w:hAnsi="Times New Roman" w:cs="Times New Roman"/>
          <w:color w:val="000000" w:themeColor="text1"/>
          <w:sz w:val="24"/>
          <w:szCs w:val="24"/>
        </w:rPr>
      </w:pPr>
      <w:bookmarkStart w:id="0" w:name="_GoBack"/>
      <w:bookmarkEnd w:id="0"/>
      <w:r w:rsidRPr="005C1228">
        <w:rPr>
          <w:rFonts w:ascii="Calibri" w:eastAsia="Times New Roman" w:hAnsi="Calibri" w:cs="Times New Roman"/>
          <w:color w:val="000000" w:themeColor="text1"/>
          <w:shd w:val="clear" w:color="auto" w:fill="FFFFFF"/>
        </w:rPr>
        <w:t xml:space="preserve"> </w:t>
      </w:r>
      <w:r w:rsidR="00260C3C" w:rsidRPr="005C1228">
        <w:rPr>
          <w:rFonts w:ascii="Calibri" w:eastAsia="Times New Roman" w:hAnsi="Calibri" w:cs="Times New Roman"/>
          <w:color w:val="000000" w:themeColor="text1"/>
          <w:shd w:val="clear" w:color="auto" w:fill="FFFFFF"/>
        </w:rPr>
        <w:t>“Tampa Bay Watch is thrilled to be able to expand our youth education and community outreach programs to the new St. Petersburg Pier”, says Peter Clark, President and Founder.  “The new facilities will advance our mission to protect and restore the Tampa Bay estuary by involving our kids and the community in stewardship and educational activities.”</w:t>
      </w:r>
    </w:p>
    <w:p w14:paraId="6809D4FC" w14:textId="77777777" w:rsidR="00AC7418" w:rsidRPr="005C1228" w:rsidRDefault="00AC7418" w:rsidP="00EF71DB">
      <w:pPr>
        <w:rPr>
          <w:rFonts w:asciiTheme="majorHAnsi" w:hAnsiTheme="majorHAnsi"/>
          <w:color w:val="000000" w:themeColor="text1"/>
        </w:rPr>
      </w:pPr>
    </w:p>
    <w:p w14:paraId="48DD8F9A" w14:textId="0DB929FB" w:rsidR="00260C3C" w:rsidRPr="005C1228" w:rsidRDefault="00260C3C" w:rsidP="00260C3C">
      <w:pPr>
        <w:rPr>
          <w:rFonts w:ascii="Times New Roman" w:eastAsia="Times New Roman" w:hAnsi="Times New Roman" w:cs="Times New Roman"/>
          <w:color w:val="000000" w:themeColor="text1"/>
          <w:sz w:val="24"/>
          <w:szCs w:val="24"/>
        </w:rPr>
      </w:pPr>
      <w:r w:rsidRPr="005C1228">
        <w:rPr>
          <w:rFonts w:ascii="Calibri" w:eastAsia="Times New Roman" w:hAnsi="Calibri" w:cs="Times New Roman"/>
          <w:color w:val="000000" w:themeColor="text1"/>
          <w:shd w:val="clear" w:color="auto" w:fill="FFFFFF"/>
        </w:rPr>
        <w:t>Said City Education Director and member of the Pier Education Advisory Team, Leah McRae, Esq., “We are truly excited to bring this educational opportunity to the St. Pete Pier.  A partnership with Tampa Bay Watch will create a more enriching experience for generations to come.  This is an important step forward for the Pier and Pier District for citizens young and old.”</w:t>
      </w:r>
    </w:p>
    <w:p w14:paraId="13B94D68" w14:textId="77777777" w:rsidR="00EF71DB" w:rsidRPr="005C1228" w:rsidRDefault="00EF71DB" w:rsidP="00EF71DB">
      <w:pPr>
        <w:rPr>
          <w:rFonts w:asciiTheme="majorHAnsi" w:hAnsiTheme="majorHAnsi"/>
          <w:color w:val="000000" w:themeColor="text1"/>
        </w:rPr>
      </w:pPr>
    </w:p>
    <w:p w14:paraId="5E2C5B89" w14:textId="59F62BD4" w:rsidR="00202363" w:rsidRPr="005C1228" w:rsidRDefault="00000851" w:rsidP="002C59E9">
      <w:pPr>
        <w:widowControl w:val="0"/>
        <w:autoSpaceDE w:val="0"/>
        <w:autoSpaceDN w:val="0"/>
        <w:adjustRightInd w:val="0"/>
        <w:rPr>
          <w:rFonts w:asciiTheme="majorHAnsi" w:hAnsiTheme="majorHAnsi"/>
          <w:color w:val="000000" w:themeColor="text1"/>
        </w:rPr>
      </w:pPr>
      <w:r w:rsidRPr="005C1228">
        <w:rPr>
          <w:rFonts w:asciiTheme="majorHAnsi" w:hAnsiTheme="majorHAnsi"/>
          <w:color w:val="000000" w:themeColor="text1"/>
        </w:rPr>
        <w:t>Additional information about the St. Pete Pier™ is</w:t>
      </w:r>
      <w:r w:rsidR="00F51CC5" w:rsidRPr="005C1228">
        <w:rPr>
          <w:rFonts w:asciiTheme="majorHAnsi" w:hAnsiTheme="majorHAnsi"/>
          <w:color w:val="000000" w:themeColor="text1"/>
        </w:rPr>
        <w:t xml:space="preserve"> available on the Pier website at: </w:t>
      </w:r>
      <w:hyperlink r:id="rId7" w:history="1">
        <w:r w:rsidR="002E695D" w:rsidRPr="005C1228">
          <w:rPr>
            <w:rStyle w:val="Hyperlink"/>
            <w:rFonts w:asciiTheme="majorHAnsi" w:hAnsiTheme="majorHAnsi"/>
            <w:color w:val="000000" w:themeColor="text1"/>
          </w:rPr>
          <w:t>http://www.newstpetepier.com</w:t>
        </w:r>
      </w:hyperlink>
      <w:r w:rsidR="002E695D" w:rsidRPr="005C1228">
        <w:rPr>
          <w:rFonts w:asciiTheme="majorHAnsi" w:hAnsiTheme="majorHAnsi"/>
          <w:color w:val="000000" w:themeColor="text1"/>
        </w:rPr>
        <w:t xml:space="preserve"> </w:t>
      </w:r>
    </w:p>
    <w:p w14:paraId="66C08390" w14:textId="77777777" w:rsidR="00202363" w:rsidRPr="005C1228" w:rsidRDefault="00202363" w:rsidP="002C59E9">
      <w:pPr>
        <w:widowControl w:val="0"/>
        <w:autoSpaceDE w:val="0"/>
        <w:autoSpaceDN w:val="0"/>
        <w:adjustRightInd w:val="0"/>
        <w:rPr>
          <w:rFonts w:asciiTheme="majorHAnsi" w:hAnsiTheme="majorHAnsi" w:cs="Times"/>
          <w:b/>
          <w:color w:val="000000" w:themeColor="text1"/>
        </w:rPr>
      </w:pPr>
    </w:p>
    <w:p w14:paraId="028421A1" w14:textId="77777777" w:rsidR="00202363" w:rsidRPr="005C1228" w:rsidRDefault="00202363" w:rsidP="002C59E9">
      <w:pPr>
        <w:widowControl w:val="0"/>
        <w:autoSpaceDE w:val="0"/>
        <w:autoSpaceDN w:val="0"/>
        <w:adjustRightInd w:val="0"/>
        <w:rPr>
          <w:rFonts w:asciiTheme="majorHAnsi" w:hAnsiTheme="majorHAnsi" w:cs="Times"/>
          <w:b/>
          <w:color w:val="000000" w:themeColor="text1"/>
        </w:rPr>
      </w:pPr>
    </w:p>
    <w:p w14:paraId="74280B86" w14:textId="77777777" w:rsidR="002C59E9" w:rsidRPr="005C1228" w:rsidRDefault="002C59E9" w:rsidP="002C59E9">
      <w:pPr>
        <w:widowControl w:val="0"/>
        <w:autoSpaceDE w:val="0"/>
        <w:autoSpaceDN w:val="0"/>
        <w:adjustRightInd w:val="0"/>
        <w:rPr>
          <w:rFonts w:asciiTheme="majorHAnsi" w:hAnsiTheme="majorHAnsi" w:cs="Times"/>
          <w:b/>
          <w:color w:val="000000" w:themeColor="text1"/>
        </w:rPr>
      </w:pPr>
      <w:r w:rsidRPr="005C1228">
        <w:rPr>
          <w:rFonts w:asciiTheme="majorHAnsi" w:hAnsiTheme="majorHAnsi" w:cs="Times"/>
          <w:b/>
          <w:color w:val="000000" w:themeColor="text1"/>
        </w:rPr>
        <w:t xml:space="preserve">CONTACT: </w:t>
      </w:r>
    </w:p>
    <w:p w14:paraId="638CB5D6" w14:textId="2E986B1B" w:rsidR="002C59E9" w:rsidRPr="005C1228" w:rsidRDefault="002C59E9" w:rsidP="00AC7418">
      <w:pPr>
        <w:widowControl w:val="0"/>
        <w:autoSpaceDE w:val="0"/>
        <w:autoSpaceDN w:val="0"/>
        <w:adjustRightInd w:val="0"/>
        <w:rPr>
          <w:rFonts w:asciiTheme="majorHAnsi" w:hAnsiTheme="majorHAnsi" w:cs="Times"/>
          <w:color w:val="000000" w:themeColor="text1"/>
        </w:rPr>
      </w:pPr>
      <w:r w:rsidRPr="005C1228">
        <w:rPr>
          <w:rFonts w:asciiTheme="majorHAnsi" w:hAnsiTheme="majorHAnsi" w:cs="Times"/>
          <w:color w:val="000000" w:themeColor="text1"/>
        </w:rPr>
        <w:t xml:space="preserve">For </w:t>
      </w:r>
      <w:r w:rsidR="00AC7418" w:rsidRPr="005C1228">
        <w:rPr>
          <w:rFonts w:asciiTheme="majorHAnsi" w:hAnsiTheme="majorHAnsi" w:cs="Times"/>
          <w:color w:val="000000" w:themeColor="text1"/>
        </w:rPr>
        <w:t>technical information about</w:t>
      </w:r>
      <w:r w:rsidR="004B7D7C" w:rsidRPr="005C1228">
        <w:rPr>
          <w:rFonts w:asciiTheme="majorHAnsi" w:hAnsiTheme="majorHAnsi" w:cs="Times"/>
          <w:color w:val="000000" w:themeColor="text1"/>
        </w:rPr>
        <w:t xml:space="preserve"> the Pier</w:t>
      </w:r>
      <w:r w:rsidRPr="005C1228">
        <w:rPr>
          <w:rFonts w:asciiTheme="majorHAnsi" w:hAnsiTheme="majorHAnsi" w:cs="Times"/>
          <w:color w:val="000000" w:themeColor="text1"/>
        </w:rPr>
        <w:t xml:space="preserve">: </w:t>
      </w:r>
      <w:r w:rsidR="00E35ECD" w:rsidRPr="005C1228">
        <w:rPr>
          <w:rFonts w:asciiTheme="majorHAnsi" w:hAnsiTheme="majorHAnsi" w:cs="Times"/>
          <w:color w:val="000000" w:themeColor="text1"/>
        </w:rPr>
        <w:tab/>
      </w:r>
      <w:r w:rsidR="00AC7418" w:rsidRPr="005C1228">
        <w:rPr>
          <w:rFonts w:asciiTheme="majorHAnsi" w:hAnsiTheme="majorHAnsi" w:cs="Times"/>
          <w:color w:val="000000" w:themeColor="text1"/>
        </w:rPr>
        <w:t>Raul Quintana</w:t>
      </w:r>
    </w:p>
    <w:p w14:paraId="58ED9C77" w14:textId="2E1F1271" w:rsidR="00AC7418" w:rsidRPr="005C1228" w:rsidRDefault="00AC7418" w:rsidP="00AC7418">
      <w:pPr>
        <w:widowControl w:val="0"/>
        <w:autoSpaceDE w:val="0"/>
        <w:autoSpaceDN w:val="0"/>
        <w:adjustRightInd w:val="0"/>
        <w:rPr>
          <w:rFonts w:asciiTheme="majorHAnsi" w:hAnsiTheme="majorHAnsi" w:cs="Times"/>
          <w:color w:val="000000" w:themeColor="text1"/>
        </w:rPr>
      </w:pP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hyperlink r:id="rId8" w:history="1">
        <w:r w:rsidRPr="005C1228">
          <w:rPr>
            <w:rStyle w:val="Hyperlink"/>
            <w:rFonts w:asciiTheme="majorHAnsi" w:hAnsiTheme="majorHAnsi" w:cs="Times"/>
            <w:color w:val="000000" w:themeColor="text1"/>
          </w:rPr>
          <w:t>Raul.quintana@stpete.org</w:t>
        </w:r>
      </w:hyperlink>
      <w:r w:rsidRPr="005C1228">
        <w:rPr>
          <w:rFonts w:asciiTheme="majorHAnsi" w:hAnsiTheme="majorHAnsi" w:cs="Times"/>
          <w:color w:val="000000" w:themeColor="text1"/>
        </w:rPr>
        <w:tab/>
      </w:r>
    </w:p>
    <w:p w14:paraId="747FAC0D" w14:textId="77777777" w:rsidR="00C36A06" w:rsidRPr="005C1228" w:rsidRDefault="00AC7418" w:rsidP="00C36A06">
      <w:pPr>
        <w:widowControl w:val="0"/>
        <w:autoSpaceDE w:val="0"/>
        <w:autoSpaceDN w:val="0"/>
        <w:adjustRightInd w:val="0"/>
        <w:rPr>
          <w:rFonts w:asciiTheme="majorHAnsi" w:hAnsiTheme="majorHAnsi" w:cs="Times"/>
          <w:color w:val="000000" w:themeColor="text1"/>
        </w:rPr>
      </w:pP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Pr="005C1228">
        <w:rPr>
          <w:rFonts w:asciiTheme="majorHAnsi" w:hAnsiTheme="majorHAnsi" w:cs="Times"/>
          <w:color w:val="000000" w:themeColor="text1"/>
        </w:rPr>
        <w:tab/>
      </w:r>
      <w:r w:rsidR="00C36A06" w:rsidRPr="005C1228">
        <w:rPr>
          <w:rFonts w:asciiTheme="majorHAnsi" w:hAnsiTheme="majorHAnsi" w:cs="Times"/>
          <w:color w:val="000000" w:themeColor="text1"/>
        </w:rPr>
        <w:t>727-893-7913</w:t>
      </w:r>
    </w:p>
    <w:p w14:paraId="6C5A00C0" w14:textId="77777777" w:rsidR="006753EC" w:rsidRPr="005C1228" w:rsidRDefault="006753EC" w:rsidP="002C59E9">
      <w:pPr>
        <w:widowControl w:val="0"/>
        <w:autoSpaceDE w:val="0"/>
        <w:autoSpaceDN w:val="0"/>
        <w:adjustRightInd w:val="0"/>
        <w:rPr>
          <w:rFonts w:asciiTheme="majorHAnsi" w:hAnsiTheme="majorHAnsi" w:cs="Times"/>
          <w:color w:val="000000" w:themeColor="text1"/>
        </w:rPr>
      </w:pPr>
    </w:p>
    <w:p w14:paraId="31AA8EF0" w14:textId="29132FDC" w:rsidR="002C59E9" w:rsidRPr="005C1228" w:rsidRDefault="00241522" w:rsidP="00E35ECD">
      <w:pPr>
        <w:widowControl w:val="0"/>
        <w:autoSpaceDE w:val="0"/>
        <w:autoSpaceDN w:val="0"/>
        <w:adjustRightInd w:val="0"/>
        <w:rPr>
          <w:rFonts w:asciiTheme="majorHAnsi" w:hAnsiTheme="majorHAnsi" w:cs="Times"/>
          <w:color w:val="000000" w:themeColor="text1"/>
        </w:rPr>
      </w:pPr>
      <w:r w:rsidRPr="005C1228">
        <w:rPr>
          <w:rFonts w:asciiTheme="majorHAnsi" w:hAnsiTheme="majorHAnsi" w:cs="Times"/>
          <w:color w:val="000000" w:themeColor="text1"/>
        </w:rPr>
        <w:t xml:space="preserve">For General Information: </w:t>
      </w:r>
      <w:r w:rsidR="00E35ECD" w:rsidRPr="005C1228">
        <w:rPr>
          <w:rFonts w:asciiTheme="majorHAnsi" w:hAnsiTheme="majorHAnsi" w:cs="Times"/>
          <w:color w:val="000000" w:themeColor="text1"/>
        </w:rPr>
        <w:t xml:space="preserve">            </w:t>
      </w:r>
      <w:r w:rsidR="004B7D7C" w:rsidRPr="005C1228">
        <w:rPr>
          <w:rFonts w:asciiTheme="majorHAnsi" w:hAnsiTheme="majorHAnsi" w:cs="Times"/>
          <w:color w:val="000000" w:themeColor="text1"/>
        </w:rPr>
        <w:tab/>
      </w:r>
      <w:r w:rsidR="004B7D7C" w:rsidRPr="005C1228">
        <w:rPr>
          <w:rFonts w:asciiTheme="majorHAnsi" w:hAnsiTheme="majorHAnsi" w:cs="Times"/>
          <w:color w:val="000000" w:themeColor="text1"/>
        </w:rPr>
        <w:tab/>
      </w:r>
      <w:r w:rsidR="004B7D7C" w:rsidRPr="005C1228">
        <w:rPr>
          <w:rFonts w:asciiTheme="majorHAnsi" w:hAnsiTheme="majorHAnsi" w:cs="Times"/>
          <w:color w:val="000000" w:themeColor="text1"/>
        </w:rPr>
        <w:tab/>
      </w:r>
      <w:r w:rsidR="002C59E9" w:rsidRPr="005C1228">
        <w:rPr>
          <w:rFonts w:asciiTheme="majorHAnsi" w:hAnsiTheme="majorHAnsi" w:cs="Times"/>
          <w:color w:val="000000" w:themeColor="text1"/>
        </w:rPr>
        <w:t>Kristin Brett</w:t>
      </w:r>
    </w:p>
    <w:p w14:paraId="2EFAEEFC" w14:textId="6BAF1315" w:rsidR="00100F6D" w:rsidRPr="005C1228" w:rsidRDefault="00AF68F2" w:rsidP="004B7D7C">
      <w:pPr>
        <w:widowControl w:val="0"/>
        <w:autoSpaceDE w:val="0"/>
        <w:autoSpaceDN w:val="0"/>
        <w:adjustRightInd w:val="0"/>
        <w:ind w:left="4320"/>
        <w:rPr>
          <w:rFonts w:asciiTheme="majorHAnsi" w:hAnsiTheme="majorHAnsi" w:cs="Times"/>
          <w:color w:val="000000" w:themeColor="text1"/>
          <w:u w:val="single" w:color="386EFF"/>
        </w:rPr>
      </w:pPr>
      <w:hyperlink r:id="rId9" w:history="1">
        <w:r w:rsidR="002C59E9" w:rsidRPr="005C1228">
          <w:rPr>
            <w:rFonts w:asciiTheme="majorHAnsi" w:hAnsiTheme="majorHAnsi" w:cs="Times"/>
            <w:color w:val="000000" w:themeColor="text1"/>
            <w:u w:val="single" w:color="386EFF"/>
          </w:rPr>
          <w:t>Kristin.brett@stpete.org</w:t>
        </w:r>
      </w:hyperlink>
    </w:p>
    <w:p w14:paraId="2EA266CE" w14:textId="66EF3FF1" w:rsidR="00100F6D" w:rsidRPr="005C1228" w:rsidRDefault="002C59E9" w:rsidP="00F721CE">
      <w:pPr>
        <w:widowControl w:val="0"/>
        <w:autoSpaceDE w:val="0"/>
        <w:autoSpaceDN w:val="0"/>
        <w:adjustRightInd w:val="0"/>
        <w:spacing w:after="240"/>
        <w:ind w:left="4320"/>
        <w:rPr>
          <w:rFonts w:asciiTheme="majorHAnsi" w:hAnsiTheme="majorHAnsi" w:cs="Times"/>
          <w:color w:val="000000" w:themeColor="text1"/>
        </w:rPr>
      </w:pPr>
      <w:r w:rsidRPr="005C1228">
        <w:rPr>
          <w:rFonts w:asciiTheme="majorHAnsi" w:hAnsiTheme="majorHAnsi" w:cs="Times"/>
          <w:color w:val="000000" w:themeColor="text1"/>
        </w:rPr>
        <w:t>727-744-2020</w:t>
      </w:r>
    </w:p>
    <w:sectPr w:rsidR="00100F6D" w:rsidRPr="005C1228" w:rsidSect="00594AE0">
      <w:headerReference w:type="even" r:id="rId10"/>
      <w:headerReference w:type="default" r:id="rId11"/>
      <w:headerReference w:type="first" r:id="rId12"/>
      <w:pgSz w:w="12240" w:h="15840"/>
      <w:pgMar w:top="720" w:right="1440" w:bottom="1008"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AB68E" w14:textId="77777777" w:rsidR="00AF68F2" w:rsidRDefault="00AF68F2" w:rsidP="00594AE0">
      <w:r>
        <w:separator/>
      </w:r>
    </w:p>
  </w:endnote>
  <w:endnote w:type="continuationSeparator" w:id="0">
    <w:p w14:paraId="7804509F" w14:textId="77777777" w:rsidR="00AF68F2" w:rsidRDefault="00AF68F2" w:rsidP="0059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B5F1" w14:textId="77777777" w:rsidR="00AF68F2" w:rsidRDefault="00AF68F2" w:rsidP="00594AE0">
      <w:r>
        <w:separator/>
      </w:r>
    </w:p>
  </w:footnote>
  <w:footnote w:type="continuationSeparator" w:id="0">
    <w:p w14:paraId="7DCEA82E" w14:textId="77777777" w:rsidR="00AF68F2" w:rsidRDefault="00AF68F2" w:rsidP="00594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FC6D5E" w14:textId="77777777" w:rsidR="00377D77" w:rsidRDefault="00AF68F2">
    <w:pPr>
      <w:pStyle w:val="Header"/>
    </w:pPr>
    <w:r>
      <w:rPr>
        <w:noProof/>
      </w:rPr>
      <w:pict w14:anchorId="1C6A8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014640" o:spid="_x0000_s2053" type="#_x0000_t75" style="position:absolute;margin-left:0;margin-top:0;width:612pt;height:11in;z-index:-251657216;mso-position-horizontal:center;mso-position-horizontal-relative:margin;mso-position-vertical:center;mso-position-vertical-relative:margin" o:allowincell="f">
          <v:imagedata r:id="rId1" o:title="Pier_background-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C2F74C" w14:textId="77777777" w:rsidR="00377D77" w:rsidRDefault="00AF68F2">
    <w:pPr>
      <w:pStyle w:val="Header"/>
    </w:pPr>
    <w:r>
      <w:rPr>
        <w:noProof/>
      </w:rPr>
      <w:pict w14:anchorId="3D0E5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014641" o:spid="_x0000_s2054" type="#_x0000_t75" style="position:absolute;margin-left:-80.45pt;margin-top:-41.65pt;width:612pt;height:11in;z-index:-251656192;mso-position-horizontal-relative:margin;mso-position-vertical-relative:margin" o:allowincell="f">
          <v:imagedata r:id="rId1" o:title="Pier_background-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28C29" w14:textId="77777777" w:rsidR="00377D77" w:rsidRDefault="00AF68F2">
    <w:pPr>
      <w:pStyle w:val="Header"/>
    </w:pPr>
    <w:r>
      <w:rPr>
        <w:noProof/>
      </w:rPr>
      <w:pict w14:anchorId="6B5DE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014639" o:spid="_x0000_s2052" type="#_x0000_t75" style="position:absolute;margin-left:0;margin-top:0;width:612pt;height:11in;z-index:-251658240;mso-position-horizontal:center;mso-position-horizontal-relative:margin;mso-position-vertical:center;mso-position-vertical-relative:margin" o:allowincell="f">
          <v:imagedata r:id="rId1" o:title="Pier_background-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275F43"/>
    <w:multiLevelType w:val="hybridMultilevel"/>
    <w:tmpl w:val="CAA22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CE4ABC"/>
    <w:multiLevelType w:val="hybridMultilevel"/>
    <w:tmpl w:val="53183B0C"/>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6224D5C"/>
    <w:multiLevelType w:val="hybridMultilevel"/>
    <w:tmpl w:val="7BC21F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E61F44"/>
    <w:multiLevelType w:val="hybridMultilevel"/>
    <w:tmpl w:val="E3FAAAF4"/>
    <w:lvl w:ilvl="0" w:tplc="9F867FB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13F4A"/>
    <w:multiLevelType w:val="hybridMultilevel"/>
    <w:tmpl w:val="889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85"/>
    <w:rsid w:val="00000851"/>
    <w:rsid w:val="0000200A"/>
    <w:rsid w:val="000057E4"/>
    <w:rsid w:val="000066FA"/>
    <w:rsid w:val="00020353"/>
    <w:rsid w:val="000246FF"/>
    <w:rsid w:val="0002485B"/>
    <w:rsid w:val="0004531C"/>
    <w:rsid w:val="00046524"/>
    <w:rsid w:val="00067792"/>
    <w:rsid w:val="000739D7"/>
    <w:rsid w:val="000A04A4"/>
    <w:rsid w:val="000B4873"/>
    <w:rsid w:val="000E3126"/>
    <w:rsid w:val="00100F6D"/>
    <w:rsid w:val="001032F3"/>
    <w:rsid w:val="00111BD4"/>
    <w:rsid w:val="00114C7F"/>
    <w:rsid w:val="00120AE9"/>
    <w:rsid w:val="001376EC"/>
    <w:rsid w:val="00144423"/>
    <w:rsid w:val="001769D3"/>
    <w:rsid w:val="001F0F4E"/>
    <w:rsid w:val="001F479C"/>
    <w:rsid w:val="001F509B"/>
    <w:rsid w:val="002010C5"/>
    <w:rsid w:val="00202363"/>
    <w:rsid w:val="00210A4D"/>
    <w:rsid w:val="00231ADA"/>
    <w:rsid w:val="00232B2E"/>
    <w:rsid w:val="00237A53"/>
    <w:rsid w:val="00241522"/>
    <w:rsid w:val="00251BB1"/>
    <w:rsid w:val="00260C3C"/>
    <w:rsid w:val="00266483"/>
    <w:rsid w:val="0027480F"/>
    <w:rsid w:val="00293251"/>
    <w:rsid w:val="002A0353"/>
    <w:rsid w:val="002A09FF"/>
    <w:rsid w:val="002A297C"/>
    <w:rsid w:val="002A6734"/>
    <w:rsid w:val="002B0F27"/>
    <w:rsid w:val="002C59E9"/>
    <w:rsid w:val="002E695D"/>
    <w:rsid w:val="002F519B"/>
    <w:rsid w:val="00305F00"/>
    <w:rsid w:val="00320F30"/>
    <w:rsid w:val="00352531"/>
    <w:rsid w:val="00355BEA"/>
    <w:rsid w:val="00377D77"/>
    <w:rsid w:val="00377F32"/>
    <w:rsid w:val="00393333"/>
    <w:rsid w:val="003B13D8"/>
    <w:rsid w:val="003B69C7"/>
    <w:rsid w:val="003F3E12"/>
    <w:rsid w:val="003F78B1"/>
    <w:rsid w:val="004359B7"/>
    <w:rsid w:val="00453042"/>
    <w:rsid w:val="00456B1B"/>
    <w:rsid w:val="0046798A"/>
    <w:rsid w:val="00481A70"/>
    <w:rsid w:val="004B7D7C"/>
    <w:rsid w:val="004C0240"/>
    <w:rsid w:val="004C2DEA"/>
    <w:rsid w:val="004C59F6"/>
    <w:rsid w:val="004F79C3"/>
    <w:rsid w:val="005174F1"/>
    <w:rsid w:val="0052036D"/>
    <w:rsid w:val="00530EDC"/>
    <w:rsid w:val="00540E8E"/>
    <w:rsid w:val="00543923"/>
    <w:rsid w:val="00544DC5"/>
    <w:rsid w:val="00557D73"/>
    <w:rsid w:val="00560ECC"/>
    <w:rsid w:val="00572501"/>
    <w:rsid w:val="00591601"/>
    <w:rsid w:val="00594AE0"/>
    <w:rsid w:val="005967D0"/>
    <w:rsid w:val="005A41E9"/>
    <w:rsid w:val="005B7A06"/>
    <w:rsid w:val="005C1228"/>
    <w:rsid w:val="005C1B86"/>
    <w:rsid w:val="005C78E6"/>
    <w:rsid w:val="005D1263"/>
    <w:rsid w:val="00632810"/>
    <w:rsid w:val="00637508"/>
    <w:rsid w:val="00637C7C"/>
    <w:rsid w:val="006458F2"/>
    <w:rsid w:val="00654CED"/>
    <w:rsid w:val="00661798"/>
    <w:rsid w:val="006753EC"/>
    <w:rsid w:val="006B6D97"/>
    <w:rsid w:val="006C34F7"/>
    <w:rsid w:val="006D1589"/>
    <w:rsid w:val="006E0E69"/>
    <w:rsid w:val="006E7606"/>
    <w:rsid w:val="006F4551"/>
    <w:rsid w:val="00706FDE"/>
    <w:rsid w:val="007100D6"/>
    <w:rsid w:val="0071287A"/>
    <w:rsid w:val="007244A8"/>
    <w:rsid w:val="00731552"/>
    <w:rsid w:val="00732C58"/>
    <w:rsid w:val="0075291A"/>
    <w:rsid w:val="007A0420"/>
    <w:rsid w:val="007B3D73"/>
    <w:rsid w:val="007B592E"/>
    <w:rsid w:val="007B65A4"/>
    <w:rsid w:val="007C1534"/>
    <w:rsid w:val="007E53C4"/>
    <w:rsid w:val="00811F57"/>
    <w:rsid w:val="00814992"/>
    <w:rsid w:val="00825AAE"/>
    <w:rsid w:val="008330D9"/>
    <w:rsid w:val="00840685"/>
    <w:rsid w:val="00842792"/>
    <w:rsid w:val="008505CD"/>
    <w:rsid w:val="008626A5"/>
    <w:rsid w:val="008806CD"/>
    <w:rsid w:val="008C1CD9"/>
    <w:rsid w:val="008D6C41"/>
    <w:rsid w:val="008E50E3"/>
    <w:rsid w:val="008E6E19"/>
    <w:rsid w:val="009136E4"/>
    <w:rsid w:val="00932866"/>
    <w:rsid w:val="00935EDA"/>
    <w:rsid w:val="00965912"/>
    <w:rsid w:val="009671F5"/>
    <w:rsid w:val="009C0318"/>
    <w:rsid w:val="009C7EDB"/>
    <w:rsid w:val="009D2E30"/>
    <w:rsid w:val="009E5FFD"/>
    <w:rsid w:val="00A04F0B"/>
    <w:rsid w:val="00A0651A"/>
    <w:rsid w:val="00A1311B"/>
    <w:rsid w:val="00A13640"/>
    <w:rsid w:val="00A30747"/>
    <w:rsid w:val="00A329E7"/>
    <w:rsid w:val="00A67B82"/>
    <w:rsid w:val="00A735EA"/>
    <w:rsid w:val="00A925F2"/>
    <w:rsid w:val="00AA518D"/>
    <w:rsid w:val="00AB4022"/>
    <w:rsid w:val="00AC1478"/>
    <w:rsid w:val="00AC7418"/>
    <w:rsid w:val="00AD7D08"/>
    <w:rsid w:val="00AF4A77"/>
    <w:rsid w:val="00AF68F2"/>
    <w:rsid w:val="00B31E9F"/>
    <w:rsid w:val="00B3354D"/>
    <w:rsid w:val="00B71A3F"/>
    <w:rsid w:val="00B876F2"/>
    <w:rsid w:val="00BD04C8"/>
    <w:rsid w:val="00BD260E"/>
    <w:rsid w:val="00BE54B2"/>
    <w:rsid w:val="00BE5C8B"/>
    <w:rsid w:val="00BE6EF5"/>
    <w:rsid w:val="00C36A06"/>
    <w:rsid w:val="00C4072A"/>
    <w:rsid w:val="00C4383D"/>
    <w:rsid w:val="00C4462C"/>
    <w:rsid w:val="00C5501A"/>
    <w:rsid w:val="00C65ECC"/>
    <w:rsid w:val="00C92C0F"/>
    <w:rsid w:val="00CB3C2B"/>
    <w:rsid w:val="00CB3CC6"/>
    <w:rsid w:val="00CB59E7"/>
    <w:rsid w:val="00CC6AE1"/>
    <w:rsid w:val="00D00F2B"/>
    <w:rsid w:val="00D060DC"/>
    <w:rsid w:val="00D14F57"/>
    <w:rsid w:val="00D5737E"/>
    <w:rsid w:val="00D60390"/>
    <w:rsid w:val="00D6499B"/>
    <w:rsid w:val="00D75E1C"/>
    <w:rsid w:val="00D9363C"/>
    <w:rsid w:val="00D96066"/>
    <w:rsid w:val="00DC332B"/>
    <w:rsid w:val="00DD1400"/>
    <w:rsid w:val="00DD48CA"/>
    <w:rsid w:val="00DD7CCE"/>
    <w:rsid w:val="00E106DD"/>
    <w:rsid w:val="00E12FFF"/>
    <w:rsid w:val="00E15D5D"/>
    <w:rsid w:val="00E30E28"/>
    <w:rsid w:val="00E3170C"/>
    <w:rsid w:val="00E34D9F"/>
    <w:rsid w:val="00E35ECD"/>
    <w:rsid w:val="00E522B0"/>
    <w:rsid w:val="00E627CD"/>
    <w:rsid w:val="00E629A1"/>
    <w:rsid w:val="00E83DB8"/>
    <w:rsid w:val="00EA6A86"/>
    <w:rsid w:val="00EF71DB"/>
    <w:rsid w:val="00F03A5C"/>
    <w:rsid w:val="00F122B1"/>
    <w:rsid w:val="00F14D3F"/>
    <w:rsid w:val="00F42156"/>
    <w:rsid w:val="00F51CC5"/>
    <w:rsid w:val="00F721CE"/>
    <w:rsid w:val="00F7749B"/>
    <w:rsid w:val="00F82359"/>
    <w:rsid w:val="00F96BCF"/>
    <w:rsid w:val="00FA765E"/>
    <w:rsid w:val="00FB161A"/>
    <w:rsid w:val="00FB52E3"/>
    <w:rsid w:val="00FC08B8"/>
    <w:rsid w:val="00FF334A"/>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ECE8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85"/>
    <w:rPr>
      <w:rFonts w:ascii="Lucida Grande" w:hAnsi="Lucida Grande" w:cs="Lucida Grande"/>
      <w:sz w:val="18"/>
      <w:szCs w:val="18"/>
    </w:rPr>
  </w:style>
  <w:style w:type="paragraph" w:styleId="Header">
    <w:name w:val="header"/>
    <w:basedOn w:val="Normal"/>
    <w:link w:val="HeaderChar"/>
    <w:uiPriority w:val="99"/>
    <w:unhideWhenUsed/>
    <w:rsid w:val="00594AE0"/>
    <w:pPr>
      <w:tabs>
        <w:tab w:val="center" w:pos="4680"/>
        <w:tab w:val="right" w:pos="9360"/>
      </w:tabs>
    </w:pPr>
  </w:style>
  <w:style w:type="character" w:customStyle="1" w:styleId="HeaderChar">
    <w:name w:val="Header Char"/>
    <w:basedOn w:val="DefaultParagraphFont"/>
    <w:link w:val="Header"/>
    <w:uiPriority w:val="99"/>
    <w:rsid w:val="00594AE0"/>
  </w:style>
  <w:style w:type="paragraph" w:styleId="Footer">
    <w:name w:val="footer"/>
    <w:basedOn w:val="Normal"/>
    <w:link w:val="FooterChar"/>
    <w:uiPriority w:val="99"/>
    <w:unhideWhenUsed/>
    <w:rsid w:val="00594AE0"/>
    <w:pPr>
      <w:tabs>
        <w:tab w:val="center" w:pos="4680"/>
        <w:tab w:val="right" w:pos="9360"/>
      </w:tabs>
    </w:pPr>
  </w:style>
  <w:style w:type="character" w:customStyle="1" w:styleId="FooterChar">
    <w:name w:val="Footer Char"/>
    <w:basedOn w:val="DefaultParagraphFont"/>
    <w:link w:val="Footer"/>
    <w:uiPriority w:val="99"/>
    <w:rsid w:val="00594AE0"/>
  </w:style>
  <w:style w:type="character" w:styleId="Hyperlink">
    <w:name w:val="Hyperlink"/>
    <w:basedOn w:val="DefaultParagraphFont"/>
    <w:uiPriority w:val="99"/>
    <w:unhideWhenUsed/>
    <w:rsid w:val="00E30E28"/>
    <w:rPr>
      <w:color w:val="0000FF" w:themeColor="hyperlink"/>
      <w:u w:val="single"/>
    </w:rPr>
  </w:style>
  <w:style w:type="paragraph" w:styleId="ListParagraph">
    <w:name w:val="List Paragraph"/>
    <w:basedOn w:val="Normal"/>
    <w:uiPriority w:val="34"/>
    <w:qFormat/>
    <w:rsid w:val="00BE5C8B"/>
    <w:pPr>
      <w:ind w:left="720"/>
      <w:contextualSpacing/>
    </w:pPr>
  </w:style>
  <w:style w:type="paragraph" w:styleId="NormalWeb">
    <w:name w:val="Normal (Web)"/>
    <w:basedOn w:val="Normal"/>
    <w:uiPriority w:val="99"/>
    <w:unhideWhenUsed/>
    <w:rsid w:val="006E760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1608">
      <w:bodyDiv w:val="1"/>
      <w:marLeft w:val="0"/>
      <w:marRight w:val="0"/>
      <w:marTop w:val="0"/>
      <w:marBottom w:val="0"/>
      <w:divBdr>
        <w:top w:val="none" w:sz="0" w:space="0" w:color="auto"/>
        <w:left w:val="none" w:sz="0" w:space="0" w:color="auto"/>
        <w:bottom w:val="none" w:sz="0" w:space="0" w:color="auto"/>
        <w:right w:val="none" w:sz="0" w:space="0" w:color="auto"/>
      </w:divBdr>
    </w:div>
    <w:div w:id="283587144">
      <w:bodyDiv w:val="1"/>
      <w:marLeft w:val="0"/>
      <w:marRight w:val="0"/>
      <w:marTop w:val="0"/>
      <w:marBottom w:val="0"/>
      <w:divBdr>
        <w:top w:val="none" w:sz="0" w:space="0" w:color="auto"/>
        <w:left w:val="none" w:sz="0" w:space="0" w:color="auto"/>
        <w:bottom w:val="none" w:sz="0" w:space="0" w:color="auto"/>
        <w:right w:val="none" w:sz="0" w:space="0" w:color="auto"/>
      </w:divBdr>
    </w:div>
    <w:div w:id="289362223">
      <w:bodyDiv w:val="1"/>
      <w:marLeft w:val="0"/>
      <w:marRight w:val="0"/>
      <w:marTop w:val="0"/>
      <w:marBottom w:val="0"/>
      <w:divBdr>
        <w:top w:val="none" w:sz="0" w:space="0" w:color="auto"/>
        <w:left w:val="none" w:sz="0" w:space="0" w:color="auto"/>
        <w:bottom w:val="none" w:sz="0" w:space="0" w:color="auto"/>
        <w:right w:val="none" w:sz="0" w:space="0" w:color="auto"/>
      </w:divBdr>
    </w:div>
    <w:div w:id="415516477">
      <w:bodyDiv w:val="1"/>
      <w:marLeft w:val="0"/>
      <w:marRight w:val="0"/>
      <w:marTop w:val="0"/>
      <w:marBottom w:val="0"/>
      <w:divBdr>
        <w:top w:val="none" w:sz="0" w:space="0" w:color="auto"/>
        <w:left w:val="none" w:sz="0" w:space="0" w:color="auto"/>
        <w:bottom w:val="none" w:sz="0" w:space="0" w:color="auto"/>
        <w:right w:val="none" w:sz="0" w:space="0" w:color="auto"/>
      </w:divBdr>
    </w:div>
    <w:div w:id="502092740">
      <w:bodyDiv w:val="1"/>
      <w:marLeft w:val="0"/>
      <w:marRight w:val="0"/>
      <w:marTop w:val="0"/>
      <w:marBottom w:val="0"/>
      <w:divBdr>
        <w:top w:val="none" w:sz="0" w:space="0" w:color="auto"/>
        <w:left w:val="none" w:sz="0" w:space="0" w:color="auto"/>
        <w:bottom w:val="none" w:sz="0" w:space="0" w:color="auto"/>
        <w:right w:val="none" w:sz="0" w:space="0" w:color="auto"/>
      </w:divBdr>
    </w:div>
    <w:div w:id="583803497">
      <w:bodyDiv w:val="1"/>
      <w:marLeft w:val="0"/>
      <w:marRight w:val="0"/>
      <w:marTop w:val="0"/>
      <w:marBottom w:val="0"/>
      <w:divBdr>
        <w:top w:val="none" w:sz="0" w:space="0" w:color="auto"/>
        <w:left w:val="none" w:sz="0" w:space="0" w:color="auto"/>
        <w:bottom w:val="none" w:sz="0" w:space="0" w:color="auto"/>
        <w:right w:val="none" w:sz="0" w:space="0" w:color="auto"/>
      </w:divBdr>
    </w:div>
    <w:div w:id="737240890">
      <w:bodyDiv w:val="1"/>
      <w:marLeft w:val="0"/>
      <w:marRight w:val="0"/>
      <w:marTop w:val="0"/>
      <w:marBottom w:val="0"/>
      <w:divBdr>
        <w:top w:val="none" w:sz="0" w:space="0" w:color="auto"/>
        <w:left w:val="none" w:sz="0" w:space="0" w:color="auto"/>
        <w:bottom w:val="none" w:sz="0" w:space="0" w:color="auto"/>
        <w:right w:val="none" w:sz="0" w:space="0" w:color="auto"/>
      </w:divBdr>
    </w:div>
    <w:div w:id="1027218940">
      <w:bodyDiv w:val="1"/>
      <w:marLeft w:val="0"/>
      <w:marRight w:val="0"/>
      <w:marTop w:val="0"/>
      <w:marBottom w:val="0"/>
      <w:divBdr>
        <w:top w:val="none" w:sz="0" w:space="0" w:color="auto"/>
        <w:left w:val="none" w:sz="0" w:space="0" w:color="auto"/>
        <w:bottom w:val="none" w:sz="0" w:space="0" w:color="auto"/>
        <w:right w:val="none" w:sz="0" w:space="0" w:color="auto"/>
      </w:divBdr>
    </w:div>
    <w:div w:id="1106802509">
      <w:bodyDiv w:val="1"/>
      <w:marLeft w:val="0"/>
      <w:marRight w:val="0"/>
      <w:marTop w:val="0"/>
      <w:marBottom w:val="0"/>
      <w:divBdr>
        <w:top w:val="none" w:sz="0" w:space="0" w:color="auto"/>
        <w:left w:val="none" w:sz="0" w:space="0" w:color="auto"/>
        <w:bottom w:val="none" w:sz="0" w:space="0" w:color="auto"/>
        <w:right w:val="none" w:sz="0" w:space="0" w:color="auto"/>
      </w:divBdr>
    </w:div>
    <w:div w:id="1169835492">
      <w:bodyDiv w:val="1"/>
      <w:marLeft w:val="0"/>
      <w:marRight w:val="0"/>
      <w:marTop w:val="0"/>
      <w:marBottom w:val="0"/>
      <w:divBdr>
        <w:top w:val="none" w:sz="0" w:space="0" w:color="auto"/>
        <w:left w:val="none" w:sz="0" w:space="0" w:color="auto"/>
        <w:bottom w:val="none" w:sz="0" w:space="0" w:color="auto"/>
        <w:right w:val="none" w:sz="0" w:space="0" w:color="auto"/>
      </w:divBdr>
    </w:div>
    <w:div w:id="1304964964">
      <w:bodyDiv w:val="1"/>
      <w:marLeft w:val="0"/>
      <w:marRight w:val="0"/>
      <w:marTop w:val="0"/>
      <w:marBottom w:val="0"/>
      <w:divBdr>
        <w:top w:val="none" w:sz="0" w:space="0" w:color="auto"/>
        <w:left w:val="none" w:sz="0" w:space="0" w:color="auto"/>
        <w:bottom w:val="none" w:sz="0" w:space="0" w:color="auto"/>
        <w:right w:val="none" w:sz="0" w:space="0" w:color="auto"/>
      </w:divBdr>
    </w:div>
    <w:div w:id="1384520372">
      <w:bodyDiv w:val="1"/>
      <w:marLeft w:val="0"/>
      <w:marRight w:val="0"/>
      <w:marTop w:val="0"/>
      <w:marBottom w:val="0"/>
      <w:divBdr>
        <w:top w:val="none" w:sz="0" w:space="0" w:color="auto"/>
        <w:left w:val="none" w:sz="0" w:space="0" w:color="auto"/>
        <w:bottom w:val="none" w:sz="0" w:space="0" w:color="auto"/>
        <w:right w:val="none" w:sz="0" w:space="0" w:color="auto"/>
      </w:divBdr>
    </w:div>
    <w:div w:id="1508056709">
      <w:bodyDiv w:val="1"/>
      <w:marLeft w:val="0"/>
      <w:marRight w:val="0"/>
      <w:marTop w:val="0"/>
      <w:marBottom w:val="0"/>
      <w:divBdr>
        <w:top w:val="none" w:sz="0" w:space="0" w:color="auto"/>
        <w:left w:val="none" w:sz="0" w:space="0" w:color="auto"/>
        <w:bottom w:val="none" w:sz="0" w:space="0" w:color="auto"/>
        <w:right w:val="none" w:sz="0" w:space="0" w:color="auto"/>
      </w:divBdr>
    </w:div>
    <w:div w:id="1606385383">
      <w:bodyDiv w:val="1"/>
      <w:marLeft w:val="0"/>
      <w:marRight w:val="0"/>
      <w:marTop w:val="0"/>
      <w:marBottom w:val="0"/>
      <w:divBdr>
        <w:top w:val="none" w:sz="0" w:space="0" w:color="auto"/>
        <w:left w:val="none" w:sz="0" w:space="0" w:color="auto"/>
        <w:bottom w:val="none" w:sz="0" w:space="0" w:color="auto"/>
        <w:right w:val="none" w:sz="0" w:space="0" w:color="auto"/>
      </w:divBdr>
    </w:div>
    <w:div w:id="1649438588">
      <w:bodyDiv w:val="1"/>
      <w:marLeft w:val="0"/>
      <w:marRight w:val="0"/>
      <w:marTop w:val="0"/>
      <w:marBottom w:val="0"/>
      <w:divBdr>
        <w:top w:val="none" w:sz="0" w:space="0" w:color="auto"/>
        <w:left w:val="none" w:sz="0" w:space="0" w:color="auto"/>
        <w:bottom w:val="none" w:sz="0" w:space="0" w:color="auto"/>
        <w:right w:val="none" w:sz="0" w:space="0" w:color="auto"/>
      </w:divBdr>
    </w:div>
    <w:div w:id="1654143509">
      <w:bodyDiv w:val="1"/>
      <w:marLeft w:val="0"/>
      <w:marRight w:val="0"/>
      <w:marTop w:val="0"/>
      <w:marBottom w:val="0"/>
      <w:divBdr>
        <w:top w:val="none" w:sz="0" w:space="0" w:color="auto"/>
        <w:left w:val="none" w:sz="0" w:space="0" w:color="auto"/>
        <w:bottom w:val="none" w:sz="0" w:space="0" w:color="auto"/>
        <w:right w:val="none" w:sz="0" w:space="0" w:color="auto"/>
      </w:divBdr>
    </w:div>
    <w:div w:id="1755661891">
      <w:bodyDiv w:val="1"/>
      <w:marLeft w:val="0"/>
      <w:marRight w:val="0"/>
      <w:marTop w:val="0"/>
      <w:marBottom w:val="0"/>
      <w:divBdr>
        <w:top w:val="none" w:sz="0" w:space="0" w:color="auto"/>
        <w:left w:val="none" w:sz="0" w:space="0" w:color="auto"/>
        <w:bottom w:val="none" w:sz="0" w:space="0" w:color="auto"/>
        <w:right w:val="none" w:sz="0" w:space="0" w:color="auto"/>
      </w:divBdr>
    </w:div>
    <w:div w:id="1778327936">
      <w:bodyDiv w:val="1"/>
      <w:marLeft w:val="0"/>
      <w:marRight w:val="0"/>
      <w:marTop w:val="0"/>
      <w:marBottom w:val="0"/>
      <w:divBdr>
        <w:top w:val="none" w:sz="0" w:space="0" w:color="auto"/>
        <w:left w:val="none" w:sz="0" w:space="0" w:color="auto"/>
        <w:bottom w:val="none" w:sz="0" w:space="0" w:color="auto"/>
        <w:right w:val="none" w:sz="0" w:space="0" w:color="auto"/>
      </w:divBdr>
    </w:div>
    <w:div w:id="1784304029">
      <w:bodyDiv w:val="1"/>
      <w:marLeft w:val="0"/>
      <w:marRight w:val="0"/>
      <w:marTop w:val="0"/>
      <w:marBottom w:val="0"/>
      <w:divBdr>
        <w:top w:val="none" w:sz="0" w:space="0" w:color="auto"/>
        <w:left w:val="none" w:sz="0" w:space="0" w:color="auto"/>
        <w:bottom w:val="none" w:sz="0" w:space="0" w:color="auto"/>
        <w:right w:val="none" w:sz="0" w:space="0" w:color="auto"/>
      </w:divBdr>
    </w:div>
    <w:div w:id="1938324465">
      <w:bodyDiv w:val="1"/>
      <w:marLeft w:val="0"/>
      <w:marRight w:val="0"/>
      <w:marTop w:val="0"/>
      <w:marBottom w:val="0"/>
      <w:divBdr>
        <w:top w:val="none" w:sz="0" w:space="0" w:color="auto"/>
        <w:left w:val="none" w:sz="0" w:space="0" w:color="auto"/>
        <w:bottom w:val="none" w:sz="0" w:space="0" w:color="auto"/>
        <w:right w:val="none" w:sz="0" w:space="0" w:color="auto"/>
      </w:divBdr>
    </w:div>
    <w:div w:id="2050761729">
      <w:bodyDiv w:val="1"/>
      <w:marLeft w:val="0"/>
      <w:marRight w:val="0"/>
      <w:marTop w:val="0"/>
      <w:marBottom w:val="0"/>
      <w:divBdr>
        <w:top w:val="none" w:sz="0" w:space="0" w:color="auto"/>
        <w:left w:val="none" w:sz="0" w:space="0" w:color="auto"/>
        <w:bottom w:val="none" w:sz="0" w:space="0" w:color="auto"/>
        <w:right w:val="none" w:sz="0" w:space="0" w:color="auto"/>
      </w:divBdr>
    </w:div>
    <w:div w:id="210248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stpetepier.com" TargetMode="External"/><Relationship Id="rId8" Type="http://schemas.openxmlformats.org/officeDocument/2006/relationships/hyperlink" Target="mailto:Raul.quintana@stpete.org" TargetMode="External"/><Relationship Id="rId9" Type="http://schemas.openxmlformats.org/officeDocument/2006/relationships/hyperlink" Target="mailto:Kristin.brett@stpet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kb&amp; associates</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Brett</dc:creator>
  <cp:keywords/>
  <dc:description/>
  <cp:lastModifiedBy>kristin Brett</cp:lastModifiedBy>
  <cp:revision>14</cp:revision>
  <cp:lastPrinted>2018-05-01T19:23:00Z</cp:lastPrinted>
  <dcterms:created xsi:type="dcterms:W3CDTF">2018-04-27T18:06:00Z</dcterms:created>
  <dcterms:modified xsi:type="dcterms:W3CDTF">2018-05-03T13:17:00Z</dcterms:modified>
</cp:coreProperties>
</file>